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5F" w:rsidRDefault="0083425F" w:rsidP="0083425F">
      <w:pPr>
        <w:pStyle w:val="a3"/>
        <w:spacing w:before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Речь выступления</w:t>
      </w:r>
      <w:bookmarkStart w:id="0" w:name="_GoBack"/>
      <w:bookmarkEnd w:id="0"/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(слайд </w:t>
      </w:r>
      <w:proofErr w:type="gramStart"/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>Здравствуйте</w:t>
      </w:r>
      <w:proofErr w:type="gramEnd"/>
      <w:r>
        <w:rPr>
          <w:sz w:val="28"/>
          <w:szCs w:val="28"/>
        </w:rPr>
        <w:t>, уважаемые коллеги! Сегодня хочется вам рассказать о моей работе в детском саду, направленной на изучение детьми правил дорожного движения</w:t>
      </w:r>
      <w:r>
        <w:rPr>
          <w:b/>
          <w:bCs/>
          <w:sz w:val="28"/>
          <w:szCs w:val="28"/>
        </w:rPr>
        <w:t>. 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(слайд 2)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К сожалению количество ДТП с участием детей возрастает, а статистика гласит, что чаще всего причиной ДТП являются сами дети. Поэтому работа по профилактике детского дорожно-транспортного травматизма на дороге и изучение правил дорожного движения является обязательной частью 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 - образовательного процесса 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>(Слайд 3</w:t>
      </w:r>
      <w:r>
        <w:rPr>
          <w:sz w:val="28"/>
          <w:szCs w:val="28"/>
        </w:rPr>
        <w:t>)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Для более успешного изучения </w:t>
      </w:r>
      <w:proofErr w:type="spellStart"/>
      <w:r>
        <w:rPr>
          <w:sz w:val="28"/>
          <w:szCs w:val="28"/>
        </w:rPr>
        <w:t>пдд</w:t>
      </w:r>
      <w:proofErr w:type="spellEnd"/>
      <w:r>
        <w:rPr>
          <w:sz w:val="28"/>
          <w:szCs w:val="28"/>
        </w:rPr>
        <w:t> в детском саду был приобретен комплект учебно-методическое пособие по </w:t>
      </w:r>
      <w:proofErr w:type="spellStart"/>
      <w:r>
        <w:rPr>
          <w:sz w:val="28"/>
          <w:szCs w:val="28"/>
        </w:rPr>
        <w:t>пдд</w:t>
      </w:r>
      <w:proofErr w:type="spellEnd"/>
      <w:r>
        <w:rPr>
          <w:sz w:val="28"/>
          <w:szCs w:val="28"/>
        </w:rPr>
        <w:t>, предназначенного для помещений в зимний период</w:t>
      </w:r>
      <w:r>
        <w:rPr>
          <w:b/>
          <w:bCs/>
          <w:sz w:val="28"/>
          <w:szCs w:val="28"/>
        </w:rPr>
        <w:t>.  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Слайд4)</w:t>
      </w:r>
      <w:r>
        <w:rPr>
          <w:sz w:val="28"/>
          <w:szCs w:val="28"/>
        </w:rPr>
        <w:t> 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Дети в игровой форме с помощью мобильного оборудования знакомятся с основными знаками дорожного движения. 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Но столкнувшись с проблемой загруженности музыкального зала образовательной деятельностью, у меня возникло желание сделать подобное оборудование для улицы. И вот на территории детского сада появился островок безопасности с круговым движением 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Слайд 5)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Он оснащен знаками дорожного движения, разметкой, пешеходными переходами</w:t>
      </w:r>
      <w:r>
        <w:rPr>
          <w:b/>
          <w:bCs/>
          <w:sz w:val="28"/>
          <w:szCs w:val="28"/>
        </w:rPr>
        <w:t>. 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>(Слайд6)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Он имеет основные пункты для ознакомления детей с ПДД: 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такие как «Остановка» (</w:t>
      </w:r>
      <w:r>
        <w:rPr>
          <w:b/>
          <w:bCs/>
          <w:sz w:val="28"/>
          <w:szCs w:val="28"/>
        </w:rPr>
        <w:t>Слайд 7),</w:t>
      </w:r>
      <w:r>
        <w:rPr>
          <w:sz w:val="28"/>
          <w:szCs w:val="28"/>
        </w:rPr>
        <w:t> 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где дети, в ожидании транспорта, могут вспомнить названия и виды транспорта, виды общественного транспорта и правила поведения в нем.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«Пункт питания</w:t>
      </w:r>
      <w:r>
        <w:rPr>
          <w:b/>
          <w:bCs/>
          <w:sz w:val="28"/>
          <w:szCs w:val="28"/>
        </w:rPr>
        <w:t>» (8слайд</w:t>
      </w:r>
      <w:r>
        <w:rPr>
          <w:sz w:val="28"/>
          <w:szCs w:val="28"/>
        </w:rPr>
        <w:t>), 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lastRenderedPageBreak/>
        <w:t>оснащен необходимыми атрибутами (такими как стол, посуда и др.) где дети при желании могут проиграть сюжетно ролевую игру «Кафе».</w:t>
      </w:r>
      <w:r>
        <w:rPr>
          <w:b/>
          <w:bCs/>
          <w:sz w:val="28"/>
          <w:szCs w:val="28"/>
        </w:rPr>
        <w:t> (Слайд 9)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ж\д переезд </w:t>
      </w:r>
      <w:r>
        <w:rPr>
          <w:b/>
          <w:bCs/>
          <w:sz w:val="28"/>
          <w:szCs w:val="28"/>
        </w:rPr>
        <w:t>(Слайд 10</w:t>
      </w:r>
      <w:r>
        <w:rPr>
          <w:sz w:val="28"/>
          <w:szCs w:val="28"/>
        </w:rPr>
        <w:t>)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так как в сельской местности отсутствует железнодорожный транспорт такой как метро, трамвай, железнодорожный переезд, дети не имеют практического опыта безопасного поведения вблизи железной дороги. И для формирования и закрепления такого опыта на нашей площадке появился железнодорожный переезд без шлагбаума.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Пункт первой медпомощи </w:t>
      </w:r>
      <w:r>
        <w:rPr>
          <w:b/>
          <w:bCs/>
          <w:sz w:val="28"/>
          <w:szCs w:val="28"/>
        </w:rPr>
        <w:t>(Слайд 11)</w:t>
      </w:r>
      <w:r>
        <w:rPr>
          <w:sz w:val="28"/>
          <w:szCs w:val="28"/>
        </w:rPr>
        <w:t> так же оснащен необходимыми атрибутами, где дети могут обыграть различные ситуации требующие получения первой медицинской помощи. </w:t>
      </w:r>
      <w:r>
        <w:rPr>
          <w:b/>
          <w:bCs/>
          <w:sz w:val="28"/>
          <w:szCs w:val="28"/>
        </w:rPr>
        <w:t>(Слайд 12)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Пешеходные переходы (С</w:t>
      </w:r>
      <w:r>
        <w:rPr>
          <w:b/>
          <w:bCs/>
          <w:sz w:val="28"/>
          <w:szCs w:val="28"/>
        </w:rPr>
        <w:t>лайд </w:t>
      </w:r>
      <w:r>
        <w:rPr>
          <w:sz w:val="28"/>
          <w:szCs w:val="28"/>
        </w:rPr>
        <w:t>13), для закрепления знаний о правилах перехода через проезжую часть.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в течении года, особенно в летний период на площадке проводится культурно-досуговая деятельность (</w:t>
      </w:r>
      <w:r>
        <w:rPr>
          <w:b/>
          <w:bCs/>
          <w:sz w:val="28"/>
          <w:szCs w:val="28"/>
        </w:rPr>
        <w:t>Слайд 14)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и подвижные игры (</w:t>
      </w:r>
      <w:r>
        <w:rPr>
          <w:b/>
          <w:bCs/>
          <w:sz w:val="28"/>
          <w:szCs w:val="28"/>
        </w:rPr>
        <w:t>Слайд 15, 16)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Площадка была создана своими руками: это дорожные знаки, дорожная разметка и сопутствующие предметы</w:t>
      </w:r>
      <w:r>
        <w:rPr>
          <w:b/>
          <w:bCs/>
          <w:sz w:val="28"/>
          <w:szCs w:val="28"/>
        </w:rPr>
        <w:t>. (Слайд17)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Знаки были вырезаны из фанеры, раскрашены вручную с помощью трафаретов. Стойки знаков сделаны из проф. трубы. </w:t>
      </w:r>
      <w:r>
        <w:rPr>
          <w:b/>
          <w:bCs/>
          <w:sz w:val="28"/>
          <w:szCs w:val="28"/>
        </w:rPr>
        <w:t>(Слайд 18)</w:t>
      </w:r>
      <w:r>
        <w:rPr>
          <w:sz w:val="28"/>
          <w:szCs w:val="28"/>
        </w:rPr>
        <w:t>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Удобство использования в мобильности знаков, легкости. Т.к.  даже дети старшего дошкольного возраста участвуют в расстановке знаков по площадке, в соответствии с правилами. </w:t>
      </w:r>
      <w:r>
        <w:rPr>
          <w:b/>
          <w:bCs/>
          <w:sz w:val="28"/>
          <w:szCs w:val="28"/>
        </w:rPr>
        <w:t>(Слайд 19</w:t>
      </w:r>
      <w:r>
        <w:rPr>
          <w:sz w:val="28"/>
          <w:szCs w:val="28"/>
        </w:rPr>
        <w:t>)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Вашему внимаю представлены некоторые из них. Можете ознакомиться. </w:t>
      </w:r>
    </w:p>
    <w:p w:rsidR="0083425F" w:rsidRDefault="0083425F" w:rsidP="0083425F">
      <w:pPr>
        <w:pStyle w:val="a3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Спасибо за внимание! </w:t>
      </w:r>
    </w:p>
    <w:p w:rsidR="00C15C2C" w:rsidRDefault="00C15C2C"/>
    <w:sectPr w:rsidR="00C1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39"/>
    <w:rsid w:val="003F5D39"/>
    <w:rsid w:val="0083425F"/>
    <w:rsid w:val="00C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4174"/>
  <w15:chartTrackingRefBased/>
  <w15:docId w15:val="{3FCDED5F-F0B2-4ECC-855F-97171A5B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2019-03-15T17:17:00Z</dcterms:created>
  <dcterms:modified xsi:type="dcterms:W3CDTF">2019-03-15T17:17:00Z</dcterms:modified>
</cp:coreProperties>
</file>